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is educating a 13-year-old boy newly diagnosed with diabetes and his parents about diet and glucose monitoring. Which domain of learning is represented when the patient expresses concern about feeling different from his peers?</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Cognitive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Psychomotor</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Affective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Learning style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The nurse has taught a patient’s spouse to administer an injectable medication. After the spouse completed a return demonstration of the injection in the hospital, the nurse does not feel confident that this can be carried out independently at home and requests referral for a home health nurse. The nurse is using which phase of the nursing process?</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Implementation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In preparing for health teaching with a patient who has an auditory learning style, which would be most appropriate?</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Pamphlets from a pharmaceutical company</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Models of equipment used in a procedure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Verbal description of the steps of a procedure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workbook with space to record actions and results</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Which is the most intangible portion of the learning process?</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Cognitive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Affective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Psychomotor</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Eminent</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Which would positively affect readiness to learn?</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Fear and denial</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Willingness to attain an optimal level of health</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Poor cognitive and motor development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Lack of trust and confidence in the staff</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represents the psychomotor domain of learning?</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draws up insulin in a syringe.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expresses a belief about medication use.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is able to verbalize foods that should be avoided.</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relates past experience with smoking cessation.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Which is an example of ethnocentrism?</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5-year-old Native American child colors in a book about diabetes.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14-year-old African American attends a support group to learn about disease management.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36-year-old Asian prefers to take herbs instead of an oral medication.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72-year-old Hispanic asks questions about potential adverse effects to a newly </w:t>
            </w:r>
            <w:r>
              <w:rPr>
                <w:rFonts w:ascii="Times New Roman" w:hAnsi="Times New Roman" w:cs="Times New Roman"/>
                <w:color w:val="000000"/>
                <w:sz w:val="24"/>
                <w:szCs w:val="24"/>
              </w:rPr>
              <w:lastRenderedPageBreak/>
              <w:t>prescribed medication.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What is the most important nursing consideration when teaching an older adult patient about a newly prescribed medication?</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detailed information.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Lengthen the time of each teaching session.</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Present information slowly.</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discussion on the necessity of learning the information.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nurse caring for a Spanish speaking patient uses the assistance of an interpreter to help with preoperative teaching. While implementing the education, the nurse should:</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look</w:t>
            </w:r>
            <w:proofErr w:type="gramEnd"/>
            <w:r>
              <w:rPr>
                <w:rFonts w:ascii="Times New Roman" w:hAnsi="Times New Roman" w:cs="Times New Roman"/>
                <w:color w:val="000000"/>
                <w:sz w:val="24"/>
                <w:szCs w:val="24"/>
              </w:rPr>
              <w:t xml:space="preserve"> directly at the patient.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never</w:t>
            </w:r>
            <w:proofErr w:type="gramEnd"/>
            <w:r>
              <w:rPr>
                <w:rFonts w:ascii="Times New Roman" w:hAnsi="Times New Roman" w:cs="Times New Roman"/>
                <w:color w:val="000000"/>
                <w:sz w:val="24"/>
                <w:szCs w:val="24"/>
              </w:rPr>
              <w:t xml:space="preserve"> use pantomime gestures.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lengthy questions to provide clarity.</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ask</w:t>
            </w:r>
            <w:proofErr w:type="gramEnd"/>
            <w:r>
              <w:rPr>
                <w:rFonts w:ascii="Times New Roman" w:hAnsi="Times New Roman" w:cs="Times New Roman"/>
                <w:color w:val="000000"/>
                <w:sz w:val="24"/>
                <w:szCs w:val="24"/>
              </w:rPr>
              <w:t xml:space="preserve"> a family member to assist with interpretation.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A teaching plan has been developed by the nurse to educate the mother of a </w:t>
      </w:r>
      <w:proofErr w:type="spellStart"/>
      <w:r>
        <w:rPr>
          <w:rFonts w:ascii="Times New Roman" w:hAnsi="Times New Roman" w:cs="Times New Roman"/>
          <w:color w:val="000000"/>
          <w:sz w:val="24"/>
          <w:szCs w:val="24"/>
        </w:rPr>
        <w:t>pre term</w:t>
      </w:r>
      <w:proofErr w:type="spellEnd"/>
      <w:r>
        <w:rPr>
          <w:rFonts w:ascii="Times New Roman" w:hAnsi="Times New Roman" w:cs="Times New Roman"/>
          <w:color w:val="000000"/>
          <w:sz w:val="24"/>
          <w:szCs w:val="24"/>
        </w:rPr>
        <w:t xml:space="preserve"> infant on prescribed medications. Before initiating this teaching plan, the nurse should:</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recognize</w:t>
            </w:r>
            <w:proofErr w:type="gramEnd"/>
            <w:r>
              <w:rPr>
                <w:rFonts w:ascii="Times New Roman" w:hAnsi="Times New Roman" w:cs="Times New Roman"/>
                <w:color w:val="000000"/>
                <w:sz w:val="24"/>
                <w:szCs w:val="24"/>
              </w:rPr>
              <w:t xml:space="preserve"> the individual’s health beliefs.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formal learning setting.</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ensure</w:t>
            </w:r>
            <w:proofErr w:type="gramEnd"/>
            <w:r>
              <w:rPr>
                <w:rFonts w:ascii="Times New Roman" w:hAnsi="Times New Roman" w:cs="Times New Roman"/>
                <w:color w:val="000000"/>
                <w:sz w:val="24"/>
                <w:szCs w:val="24"/>
              </w:rPr>
              <w:t xml:space="preserve"> that information is generalized.</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w:t>
            </w:r>
            <w:proofErr w:type="gramEnd"/>
            <w:r>
              <w:rPr>
                <w:rFonts w:ascii="Times New Roman" w:hAnsi="Times New Roman" w:cs="Times New Roman"/>
                <w:color w:val="000000"/>
                <w:sz w:val="24"/>
                <w:szCs w:val="24"/>
              </w:rPr>
              <w:t xml:space="preserve"> sure that all care to the patient has been delivered.</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Which medication consists of a liquid solvent that contains one or more dissolved substances?</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Emulsion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Precipitate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Aliquot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Intravenous (IV) solution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What is the most accurate way for the nurse to document the administration of two milligrams of a medication?</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Two mg</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 mg</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mg</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II mg</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Where would the procedures and treatments directed by the health care provider be found?</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Summary sheet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Physician’s order form</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Physician’s progress notes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History and physical examination form</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Which action will the nurse take when it is determined that the narcotic count is incorrect while obtaining a medication from the narcotic area?</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the cause of the discrepancy at the end of the shift.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 stat.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Call the nurse from the previous shift to determine if there was a discrepancy earlier.</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the discrepancy to the charge nurse immediately.</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Which action will the nurse take if a dosage is unclear on a health care provider’s order?</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patient what dosage was given in the past.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another physician to determine the correct dosage.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Tell the patient that the medication will not be given.</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Contact the health care provider to verify the correct dosage.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What is the most reliable method to calculate a pediatric patient’s medication dosage?</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Age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Height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Body surface area (BSA)</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Placement on a growth scale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Which medication route provides the most rapid onset of a medication, but also poses the greatest risk of adverse effects?</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Intradermal</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Subcutaneous (</w:t>
            </w:r>
            <w:proofErr w:type="spellStart"/>
            <w:r>
              <w:rPr>
                <w:rFonts w:ascii="Times New Roman" w:hAnsi="Times New Roman" w:cs="Times New Roman"/>
                <w:color w:val="000000"/>
                <w:sz w:val="24"/>
                <w:szCs w:val="24"/>
              </w:rPr>
              <w:t>subcut</w:t>
            </w:r>
            <w:proofErr w:type="spellEnd"/>
            <w:r>
              <w:rPr>
                <w:rFonts w:ascii="Times New Roman" w:hAnsi="Times New Roman" w:cs="Times New Roman"/>
                <w:color w:val="000000"/>
                <w:sz w:val="24"/>
                <w:szCs w:val="24"/>
              </w:rPr>
              <w: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Intramuscular (IM)</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Intravenous (IV)</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Which is known as the “fifth vital sign”?</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Temperature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Respirations</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Pulse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Which is true regarding the unit dose drug distribution system?</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inventory is delivered to each nursing unit on a regular and recurring basis.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system delivers one dose of each medication to be administered until the subsequent delivery of inventory.</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use of single dose packages of drugs dispensed to fill each dose requirement as it is ordered.</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amount of inventory needed to dose all patients on the unit for a 24 hour interval.</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nursing assessment identifies that the client is nauseated and cannot take acetaminophen (Tylenol) orally. Which is true regarding the substitution of this medication to suppository form?</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standard practice when the patient is unable to take the ordered medication.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acceptable if the patient agrees to the altered route form.</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preferable to having the patient miss a dose of the medication.</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contraindicated without an order from the health care provider.</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Which medication order requires nursing judgment and means “administer if needed”?</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4 mg IV stat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4 mg IV prior to procedure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4 mg IV four times a day</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4 mg IV every 4 hours PRN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What is medication reconciliation?</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Comparing the patient’s current medication orders to all of the medications actually being taken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administration of high alert medications that have been ordered on admission to an acute care facility</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completion of an incident report following a variance that resulted in a serious complication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printout of computerized patient data that identifies the times that all of the ordered medications are to be administered</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Which example best demonstrates safe drug administration by the nurse?</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an oral medication with the patient sitting upright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Asking children to say their name before administering the medication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Leaving the medications on the bedside stand after verifying patient identification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Returning the unused portion of a medication to a stock supply bottle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nurse determines that a prescribed medication has not been administered as ordered on the previous shift. What action will the nurse take?</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the medication immediately.</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an incident report.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nurse responsible for the error.</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Record the occurrence in the nurse’s notes.</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A patient’s liquid cough medicine has been discontinued with one half of the bottle remaining. The home health nurse is aware that according to the U.S. Food and Drug Administration (FDA) guidelines on prescription medication disposal, the next step should be to:</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save</w:t>
            </w:r>
            <w:proofErr w:type="gramEnd"/>
            <w:r>
              <w:rPr>
                <w:rFonts w:ascii="Times New Roman" w:hAnsi="Times New Roman" w:cs="Times New Roman"/>
                <w:color w:val="000000"/>
                <w:sz w:val="24"/>
                <w:szCs w:val="24"/>
              </w:rPr>
              <w:t xml:space="preserve"> the remainder for another patient with the same prescription.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flush</w:t>
            </w:r>
            <w:proofErr w:type="gramEnd"/>
            <w:r>
              <w:rPr>
                <w:rFonts w:ascii="Times New Roman" w:hAnsi="Times New Roman" w:cs="Times New Roman"/>
                <w:color w:val="000000"/>
                <w:sz w:val="24"/>
                <w:szCs w:val="24"/>
              </w:rPr>
              <w:t xml:space="preserve"> the remainder down the toilet.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read</w:t>
            </w:r>
            <w:proofErr w:type="gramEnd"/>
            <w:r>
              <w:rPr>
                <w:rFonts w:ascii="Times New Roman" w:hAnsi="Times New Roman" w:cs="Times New Roman"/>
                <w:color w:val="000000"/>
                <w:sz w:val="24"/>
                <w:szCs w:val="24"/>
              </w:rPr>
              <w:t xml:space="preserve"> the drug label for specific disposal instructions.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pour</w:t>
            </w:r>
            <w:proofErr w:type="gramEnd"/>
            <w:r>
              <w:rPr>
                <w:rFonts w:ascii="Times New Roman" w:hAnsi="Times New Roman" w:cs="Times New Roman"/>
                <w:color w:val="000000"/>
                <w:sz w:val="24"/>
                <w:szCs w:val="24"/>
              </w:rPr>
              <w:t xml:space="preserve"> remaining medication into a hazardous waste container.</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A patient has an infected wound with large amounts of drainage. Which type of dressing would the nurse use?</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Telfa</w:t>
            </w:r>
            <w:proofErr w:type="spellEnd"/>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OpSite</w:t>
            </w:r>
            <w:proofErr w:type="spellEnd"/>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DuoDerm</w:t>
            </w:r>
            <w:proofErr w:type="spellEnd"/>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AlgiDERM</w:t>
            </w:r>
            <w:proofErr w:type="spellEnd"/>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Where would the nurse apply nitroglycerin ointment on a male patient?</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same site that was previously used</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hairy area of the chest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upper arm</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back of the knee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Where will the nurse administer a medication that was ordered to be given sublingually?</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Between the molar teeth and cheek</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Below the skin surface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Under the tongue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Into the </w:t>
            </w:r>
            <w:proofErr w:type="spellStart"/>
            <w:r>
              <w:rPr>
                <w:rFonts w:ascii="Times New Roman" w:hAnsi="Times New Roman" w:cs="Times New Roman"/>
                <w:color w:val="000000"/>
                <w:sz w:val="24"/>
                <w:szCs w:val="24"/>
              </w:rPr>
              <w:t>conjunctival</w:t>
            </w:r>
            <w:proofErr w:type="spellEnd"/>
            <w:r>
              <w:rPr>
                <w:rFonts w:ascii="Times New Roman" w:hAnsi="Times New Roman" w:cs="Times New Roman"/>
                <w:color w:val="000000"/>
                <w:sz w:val="24"/>
                <w:szCs w:val="24"/>
              </w:rPr>
              <w:t xml:space="preserve"> sac</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29.</w:t>
      </w:r>
      <w:r>
        <w:rPr>
          <w:rFonts w:ascii="Times New Roman" w:hAnsi="Times New Roman" w:cs="Times New Roman"/>
          <w:color w:val="000000"/>
        </w:rPr>
        <w:tab/>
      </w:r>
      <w:r>
        <w:rPr>
          <w:rFonts w:ascii="Times New Roman" w:hAnsi="Times New Roman" w:cs="Times New Roman"/>
          <w:color w:val="000000"/>
          <w:sz w:val="24"/>
          <w:szCs w:val="24"/>
        </w:rPr>
        <w:t xml:space="preserve">Why are sublingual and </w:t>
      </w:r>
      <w:proofErr w:type="spellStart"/>
      <w:r>
        <w:rPr>
          <w:rFonts w:ascii="Times New Roman" w:hAnsi="Times New Roman" w:cs="Times New Roman"/>
          <w:color w:val="000000"/>
          <w:sz w:val="24"/>
          <w:szCs w:val="24"/>
        </w:rPr>
        <w:t>buccal</w:t>
      </w:r>
      <w:proofErr w:type="spellEnd"/>
      <w:r>
        <w:rPr>
          <w:rFonts w:ascii="Times New Roman" w:hAnsi="Times New Roman" w:cs="Times New Roman"/>
          <w:color w:val="000000"/>
          <w:sz w:val="24"/>
          <w:szCs w:val="24"/>
        </w:rPr>
        <w:t xml:space="preserve"> medications rapidly absorbed?</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Their action is localized to the mouth.</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are metabolized in the liver.</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flow is diminished in these sites.</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drugs pass directly into systemic circulation.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Which medications must be sterile?</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Topical</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Vaginal</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Ophthalmic</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Nasal</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Which action will the nurse perform when doing a wet to dry dressing every 4 hours on a patient with a deep wound?</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Pack the wound tightly with gauze.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Saturate the dressing with as much liquid as possible.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Montgomery tapes or a binder to secure the dressing.</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Apply the new moist dressing over the existing one.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When applying nitroglycerin topically, which nursing intervention is correct?</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Secure the paper on two sides with tape.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Shave the area prior to application of the paper.</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Wear gloves while placing the new paper.</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Remind the patient to discontinue use of the medication if chest pain is relieved.</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Where does the nurse correctly administer ophthalmic medication?</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 the inner canthus of the eye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 the lower </w:t>
            </w:r>
            <w:proofErr w:type="spellStart"/>
            <w:r>
              <w:rPr>
                <w:rFonts w:ascii="Times New Roman" w:hAnsi="Times New Roman" w:cs="Times New Roman"/>
                <w:color w:val="000000"/>
                <w:sz w:val="24"/>
                <w:szCs w:val="24"/>
              </w:rPr>
              <w:t>conjunctival</w:t>
            </w:r>
            <w:proofErr w:type="spellEnd"/>
            <w:r>
              <w:rPr>
                <w:rFonts w:ascii="Times New Roman" w:hAnsi="Times New Roman" w:cs="Times New Roman"/>
                <w:color w:val="000000"/>
                <w:sz w:val="24"/>
                <w:szCs w:val="24"/>
              </w:rPr>
              <w:t xml:space="preserve"> sac</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Directly onto the eyeball</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the outer corner of the eyelid</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effect would be important for the nurse to address when teaching a patient about the overuse of nose drops?</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Rebound</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Ceiling</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Idiosyncratic</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Measured</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Which nursing assessment accurately describes the results of an intradermal skin test?</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Itching and weeping</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Erythema and induration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Swelling and coolness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Pallor and drainage</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nitroglycerin ointment. Which is an advantage of this form of the medication?</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does not give the patient a bad taste in the mouth.</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amount of ointment does not matter in obtaining a therapeutic response.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does not cause headaches as an adverse effect.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It provides relief of </w:t>
            </w:r>
            <w:proofErr w:type="spellStart"/>
            <w:r>
              <w:rPr>
                <w:rFonts w:ascii="Times New Roman" w:hAnsi="Times New Roman" w:cs="Times New Roman"/>
                <w:color w:val="000000"/>
                <w:sz w:val="24"/>
                <w:szCs w:val="24"/>
              </w:rPr>
              <w:t>anginal</w:t>
            </w:r>
            <w:proofErr w:type="spellEnd"/>
            <w:r>
              <w:rPr>
                <w:rFonts w:ascii="Times New Roman" w:hAnsi="Times New Roman" w:cs="Times New Roman"/>
                <w:color w:val="000000"/>
                <w:sz w:val="24"/>
                <w:szCs w:val="24"/>
              </w:rPr>
              <w:t xml:space="preserve"> pain for several hours longer than sublingual medication.</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 patient with metastatic cancer is being admitted for pain control. Which action will the nurse perform in administering a transdermal patch?</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removal, dispose of the old patch in a receptacle in the patient’s room.</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Change the fentanyl patch every day, either in the morning or at bedtime.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Hold the short acting oral pain medication when a fentanyl patch is initiated.</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Label the patch with date, time, dosage, and initials after patch placement.</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What is the rationale for the nurse applying gentle pressure to the inner corner of the eyelid after instilling eye drops?</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Decreases the risk of infection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Maintains intraocular pressure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Prevents systemic effects</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Provides comfort to the patient</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is instructing a patient to use a corticosteroid inhaler. Which statement by the patient indicates the need for further teaching?</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shake the inhaler before I use it.”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need to rinse my mouth after I use the inhaler.”</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use this when I’m lying in bed in the morning.”</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I inhale, I will hold my breath and then breathe out slowly.”</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What is the appropriate nursing action when administering a vaginal suppository?</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Ask the patient to urinate prior to insertion.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the patient to a side lying position.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suppository refrigerated prior to insertion.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Insert the suppository 1 inch into the vagina.</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Which is an accurate nursing action when treating a patient’s rash with a lotion?</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shaking the container prior to application.</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Cleanse area with alcohol prior to treatment.</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Cover the area with gauze because of the oil base.</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 on the area with a gloved hand.</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A 2-year-old child is hospitalized with the diagnosis of tonsillitis and bilateral otitis media. The nurse is preparing to administer ear drops. When instilling the ear drops, the nurse will pull the earlobe:</w:t>
      </w:r>
    </w:p>
    <w:tbl>
      <w:tblPr>
        <w:tblW w:w="0" w:type="auto"/>
        <w:tblCellMar>
          <w:left w:w="45" w:type="dxa"/>
          <w:right w:w="45" w:type="dxa"/>
        </w:tblCellMar>
        <w:tblLook w:val="0000" w:firstRow="0" w:lastRow="0" w:firstColumn="0" w:lastColumn="0" w:noHBand="0" w:noVBand="0"/>
      </w:tblPr>
      <w:tblGrid>
        <w:gridCol w:w="360"/>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upward</w:t>
            </w:r>
            <w:proofErr w:type="gramEnd"/>
            <w:r>
              <w:rPr>
                <w:rFonts w:ascii="Times New Roman" w:hAnsi="Times New Roman" w:cs="Times New Roman"/>
                <w:color w:val="000000"/>
                <w:sz w:val="24"/>
                <w:szCs w:val="24"/>
              </w:rPr>
              <w:t xml:space="preserve"> and back.</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sideways</w:t>
            </w:r>
            <w:proofErr w:type="gramEnd"/>
            <w:r>
              <w:rPr>
                <w:rFonts w:ascii="Times New Roman" w:hAnsi="Times New Roman" w:cs="Times New Roman"/>
                <w:color w:val="000000"/>
                <w:sz w:val="24"/>
                <w:szCs w:val="24"/>
              </w:rPr>
              <w:t xml:space="preserve"> and down.</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DE2474">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downward</w:t>
            </w:r>
            <w:proofErr w:type="gramEnd"/>
            <w:r>
              <w:rPr>
                <w:rFonts w:ascii="Times New Roman" w:hAnsi="Times New Roman" w:cs="Times New Roman"/>
                <w:color w:val="000000"/>
                <w:sz w:val="24"/>
                <w:szCs w:val="24"/>
              </w:rPr>
              <w:t xml:space="preserve"> and back.</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sideways</w:t>
            </w:r>
            <w:proofErr w:type="gramEnd"/>
            <w:r>
              <w:rPr>
                <w:rFonts w:ascii="Times New Roman" w:hAnsi="Times New Roman" w:cs="Times New Roman"/>
                <w:color w:val="000000"/>
                <w:sz w:val="24"/>
                <w:szCs w:val="24"/>
              </w:rPr>
              <w:t xml:space="preserve"> and up.</w:t>
            </w:r>
          </w:p>
        </w:tc>
      </w:tr>
    </w:tbl>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DE2474" w:rsidRDefault="00DE2474" w:rsidP="00DE247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DE2474" w:rsidRDefault="00DE2474" w:rsidP="00DE247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an </w:t>
      </w:r>
      <w:proofErr w:type="spellStart"/>
      <w:r>
        <w:rPr>
          <w:rFonts w:ascii="Times New Roman" w:hAnsi="Times New Roman" w:cs="Times New Roman"/>
          <w:color w:val="000000"/>
          <w:sz w:val="24"/>
          <w:szCs w:val="24"/>
        </w:rPr>
        <w:t>otic</w:t>
      </w:r>
      <w:proofErr w:type="spellEnd"/>
      <w:r>
        <w:rPr>
          <w:rFonts w:ascii="Times New Roman" w:hAnsi="Times New Roman" w:cs="Times New Roman"/>
          <w:color w:val="000000"/>
          <w:sz w:val="24"/>
          <w:szCs w:val="24"/>
        </w:rPr>
        <w:t xml:space="preserve"> solution. When instructing the patient in regard to area of administration, the nurse will explain that the solution will be placed:</w:t>
      </w:r>
    </w:p>
    <w:tbl>
      <w:tblPr>
        <w:tblW w:w="0" w:type="auto"/>
        <w:tblCellMar>
          <w:left w:w="45" w:type="dxa"/>
          <w:right w:w="45" w:type="dxa"/>
        </w:tblCellMar>
        <w:tblLook w:val="0000" w:firstRow="0" w:lastRow="0" w:firstColumn="0" w:lastColumn="0" w:noHBand="0" w:noVBand="0"/>
      </w:tblPr>
      <w:tblGrid>
        <w:gridCol w:w="365"/>
        <w:gridCol w:w="8100"/>
      </w:tblGrid>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into</w:t>
            </w:r>
            <w:proofErr w:type="gramEnd"/>
            <w:r>
              <w:rPr>
                <w:rFonts w:ascii="Times New Roman" w:hAnsi="Times New Roman" w:cs="Times New Roman"/>
                <w:color w:val="000000"/>
                <w:sz w:val="24"/>
                <w:szCs w:val="24"/>
              </w:rPr>
              <w:t xml:space="preserve"> the eye.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under</w:t>
            </w:r>
            <w:proofErr w:type="gramEnd"/>
            <w:r>
              <w:rPr>
                <w:rFonts w:ascii="Times New Roman" w:hAnsi="Times New Roman" w:cs="Times New Roman"/>
                <w:color w:val="000000"/>
                <w:sz w:val="24"/>
                <w:szCs w:val="24"/>
              </w:rPr>
              <w:t xml:space="preserve"> the tongue.</w:t>
            </w:r>
          </w:p>
        </w:tc>
      </w:tr>
      <w:tr w:rsidR="00DE2474">
        <w:tc>
          <w:tcPr>
            <w:tcW w:w="36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topically</w:t>
            </w:r>
            <w:proofErr w:type="gramEnd"/>
            <w:r>
              <w:rPr>
                <w:rFonts w:ascii="Times New Roman" w:hAnsi="Times New Roman" w:cs="Times New Roman"/>
                <w:color w:val="000000"/>
                <w:sz w:val="24"/>
                <w:szCs w:val="24"/>
              </w:rPr>
              <w:t>.</w:t>
            </w:r>
          </w:p>
        </w:tc>
      </w:tr>
      <w:tr w:rsidR="00DE2474">
        <w:tc>
          <w:tcPr>
            <w:tcW w:w="360" w:type="dxa"/>
            <w:tcBorders>
              <w:top w:val="nil"/>
              <w:left w:val="nil"/>
              <w:bottom w:val="nil"/>
              <w:right w:val="nil"/>
            </w:tcBorders>
          </w:tcPr>
          <w:p w:rsidR="00DE2474" w:rsidRDefault="0064683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bookmarkStart w:id="0" w:name="_GoBack"/>
            <w:bookmarkEnd w:id="0"/>
            <w:r w:rsidR="00DE2474">
              <w:rPr>
                <w:rFonts w:ascii="Times New Roman" w:hAnsi="Times New Roman" w:cs="Times New Roman"/>
                <w:color w:val="000000"/>
              </w:rPr>
              <w:t>d.</w:t>
            </w:r>
          </w:p>
        </w:tc>
        <w:tc>
          <w:tcPr>
            <w:tcW w:w="8100" w:type="dxa"/>
            <w:tcBorders>
              <w:top w:val="nil"/>
              <w:left w:val="nil"/>
              <w:bottom w:val="nil"/>
              <w:right w:val="nil"/>
            </w:tcBorders>
          </w:tcPr>
          <w:p w:rsidR="00DE2474" w:rsidRDefault="00DE247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into</w:t>
            </w:r>
            <w:proofErr w:type="gramEnd"/>
            <w:r>
              <w:rPr>
                <w:rFonts w:ascii="Times New Roman" w:hAnsi="Times New Roman" w:cs="Times New Roman"/>
                <w:color w:val="000000"/>
                <w:sz w:val="24"/>
                <w:szCs w:val="24"/>
              </w:rPr>
              <w:t xml:space="preserve"> the ear.</w:t>
            </w:r>
          </w:p>
        </w:tc>
      </w:tr>
    </w:tbl>
    <w:p w:rsidR="00C9277B" w:rsidRDefault="00C9277B"/>
    <w:sectPr w:rsidR="00C9277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474"/>
    <w:rsid w:val="000B3D0C"/>
    <w:rsid w:val="002C5C52"/>
    <w:rsid w:val="00646834"/>
    <w:rsid w:val="00C9277B"/>
    <w:rsid w:val="00DE2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1886</Words>
  <Characters>10755</Characters>
  <Application>Microsoft Office Word</Application>
  <DocSecurity>0</DocSecurity>
  <Lines>89</Lines>
  <Paragraphs>25</Paragraphs>
  <ScaleCrop>false</ScaleCrop>
  <Company>Hewlett-Packard</Company>
  <LinksUpToDate>false</LinksUpToDate>
  <CharactersWithSpaces>12616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2015-12-10T13:22:00Z</dcterms:created>
  <dcterms:modified xsi:type="dcterms:W3CDTF">2015-12-10T19:24:00Z</dcterms:modified>
</cp:coreProperties>
</file>